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35377B">
        <w:rPr>
          <w:rFonts w:ascii="Arial" w:hAnsi="Arial" w:cs="Arial"/>
          <w:sz w:val="24"/>
          <w:szCs w:val="24"/>
        </w:rPr>
        <w:t>dezesseis</w:t>
      </w:r>
      <w:r w:rsidRPr="00320DB9">
        <w:rPr>
          <w:rFonts w:ascii="Arial" w:hAnsi="Arial" w:cs="Arial"/>
          <w:sz w:val="24"/>
          <w:szCs w:val="24"/>
        </w:rPr>
        <w:t xml:space="preserve"> dias de </w:t>
      </w:r>
      <w:r w:rsidR="0035377B">
        <w:rPr>
          <w:rFonts w:ascii="Arial" w:hAnsi="Arial" w:cs="Arial"/>
          <w:sz w:val="24"/>
          <w:szCs w:val="24"/>
        </w:rPr>
        <w:t>setembro</w:t>
      </w:r>
      <w:r w:rsidRPr="00320DB9">
        <w:rPr>
          <w:rFonts w:ascii="Arial" w:hAnsi="Arial" w:cs="Arial"/>
          <w:sz w:val="24"/>
          <w:szCs w:val="24"/>
        </w:rPr>
        <w:t xml:space="preserve"> do ano de </w:t>
      </w:r>
      <w:r w:rsidR="0035377B">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35377B">
        <w:rPr>
          <w:rFonts w:ascii="Arial" w:hAnsi="Arial" w:cs="Arial"/>
          <w:sz w:val="24"/>
          <w:szCs w:val="24"/>
        </w:rPr>
        <w:t>ELMO VAZ BASTOS DE MATOS</w:t>
      </w:r>
      <w:r w:rsidRPr="00320DB9">
        <w:rPr>
          <w:rFonts w:ascii="Arial" w:hAnsi="Arial" w:cs="Arial"/>
          <w:sz w:val="24"/>
          <w:szCs w:val="24"/>
        </w:rPr>
        <w:t xml:space="preserve">, Presidente da </w:t>
      </w:r>
      <w:r w:rsidRPr="0028102B">
        <w:rPr>
          <w:rFonts w:ascii="Arial" w:hAnsi="Arial" w:cs="Arial"/>
          <w:b/>
          <w:sz w:val="24"/>
          <w:szCs w:val="24"/>
        </w:rPr>
        <w:t>Codevasf</w:t>
      </w:r>
      <w:r w:rsidRPr="00320DB9">
        <w:rPr>
          <w:rFonts w:ascii="Arial" w:hAnsi="Arial" w:cs="Arial"/>
          <w:sz w:val="24"/>
          <w:szCs w:val="24"/>
        </w:rPr>
        <w:t xml:space="preserve">, brasileiro, casado, portador da Carteira de Identidade nº </w:t>
      </w:r>
      <w:r w:rsidR="0035377B">
        <w:rPr>
          <w:rFonts w:ascii="Arial" w:hAnsi="Arial" w:cs="Arial"/>
          <w:sz w:val="24"/>
          <w:szCs w:val="24"/>
        </w:rPr>
        <w:t>02.035.931-46</w:t>
      </w:r>
      <w:r w:rsidRPr="00320DB9">
        <w:rPr>
          <w:rFonts w:ascii="Arial" w:hAnsi="Arial" w:cs="Arial"/>
          <w:sz w:val="24"/>
          <w:szCs w:val="24"/>
        </w:rPr>
        <w:t xml:space="preserve">, expedida pela </w:t>
      </w:r>
      <w:r w:rsidR="0035377B">
        <w:rPr>
          <w:rFonts w:ascii="Arial" w:hAnsi="Arial" w:cs="Arial"/>
          <w:sz w:val="24"/>
          <w:szCs w:val="24"/>
        </w:rPr>
        <w:t>SSP/BA</w:t>
      </w:r>
      <w:r w:rsidRPr="00320DB9">
        <w:rPr>
          <w:rFonts w:ascii="Arial" w:hAnsi="Arial" w:cs="Arial"/>
          <w:sz w:val="24"/>
          <w:szCs w:val="24"/>
        </w:rPr>
        <w:t xml:space="preserve">, e do CPF nº </w:t>
      </w:r>
      <w:r w:rsidR="0035377B">
        <w:rPr>
          <w:rFonts w:ascii="Arial" w:hAnsi="Arial" w:cs="Arial"/>
          <w:sz w:val="24"/>
          <w:szCs w:val="24"/>
        </w:rPr>
        <w:t>404.658.965-53, residente e domiciliado</w:t>
      </w:r>
      <w:r w:rsidRPr="00320DB9">
        <w:rPr>
          <w:rFonts w:ascii="Arial" w:hAnsi="Arial" w:cs="Arial"/>
          <w:sz w:val="24"/>
          <w:szCs w:val="24"/>
        </w:rPr>
        <w:t xml:space="preserve"> em </w:t>
      </w:r>
      <w:r w:rsidR="0035377B">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 xml:space="preserve">ornecimento de materiais de consumo (suprimento de informática), por Sistema de Registro de Preços, no âmbito da Sede da </w:t>
      </w:r>
      <w:r w:rsidR="00BE47CC" w:rsidRPr="0035377B">
        <w:rPr>
          <w:rFonts w:ascii="Arial" w:hAnsi="Arial" w:cs="Arial"/>
          <w:b/>
          <w:sz w:val="24"/>
          <w:szCs w:val="24"/>
        </w:rPr>
        <w:t>Codevasf</w:t>
      </w:r>
      <w:r w:rsidR="00BE47CC" w:rsidRPr="00BE47CC">
        <w:rPr>
          <w:rFonts w:ascii="Arial" w:hAnsi="Arial" w:cs="Arial"/>
          <w:sz w:val="24"/>
          <w:szCs w:val="24"/>
        </w:rPr>
        <w:t>,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constante às fls. </w:t>
      </w:r>
      <w:r w:rsidR="0035377B">
        <w:rPr>
          <w:rFonts w:ascii="Arial" w:hAnsi="Arial" w:cs="Arial"/>
          <w:sz w:val="24"/>
          <w:szCs w:val="24"/>
        </w:rPr>
        <w:t>3398 a 3400</w:t>
      </w:r>
      <w:r w:rsidRPr="00320DB9">
        <w:rPr>
          <w:rFonts w:ascii="Arial" w:hAnsi="Arial" w:cs="Arial"/>
          <w:sz w:val="24"/>
          <w:szCs w:val="24"/>
        </w:rPr>
        <w:t xml:space="preserve"> do Processo nº </w:t>
      </w:r>
      <w:r w:rsidR="0035377B">
        <w:rPr>
          <w:rFonts w:ascii="Arial" w:hAnsi="Arial" w:cs="Arial"/>
          <w:sz w:val="24"/>
          <w:szCs w:val="24"/>
        </w:rPr>
        <w:t>59500.002737/2013-00,</w:t>
      </w:r>
      <w:r w:rsidRPr="00320DB9">
        <w:rPr>
          <w:rFonts w:ascii="Arial" w:hAnsi="Arial" w:cs="Arial"/>
          <w:sz w:val="24"/>
          <w:szCs w:val="24"/>
        </w:rPr>
        <w:t xml:space="preserve"> RESOLVE registrar os preços da seguinte empresa detentora da Ata: </w:t>
      </w:r>
      <w:r w:rsidR="006C128A">
        <w:rPr>
          <w:rFonts w:ascii="Arial" w:hAnsi="Arial" w:cs="Arial"/>
          <w:b/>
          <w:sz w:val="24"/>
          <w:szCs w:val="24"/>
        </w:rPr>
        <w:t xml:space="preserve">DIGITAL DISTRIBUIDORA </w:t>
      </w:r>
      <w:r w:rsidR="005929ED">
        <w:rPr>
          <w:rFonts w:ascii="Arial" w:hAnsi="Arial" w:cs="Arial"/>
          <w:b/>
          <w:sz w:val="24"/>
          <w:szCs w:val="24"/>
        </w:rPr>
        <w:t xml:space="preserve"> </w:t>
      </w:r>
      <w:r w:rsidR="000F496B">
        <w:rPr>
          <w:rFonts w:ascii="Arial" w:hAnsi="Arial" w:cs="Arial"/>
          <w:b/>
          <w:sz w:val="24"/>
          <w:szCs w:val="24"/>
        </w:rPr>
        <w:t xml:space="preserve">COMÉRCIO </w:t>
      </w:r>
      <w:r w:rsidR="006C128A">
        <w:rPr>
          <w:rFonts w:ascii="Arial" w:hAnsi="Arial" w:cs="Arial"/>
          <w:b/>
          <w:sz w:val="24"/>
          <w:szCs w:val="24"/>
        </w:rPr>
        <w:t>&amp; SERVIÇOS EIRELI - ME</w:t>
      </w:r>
      <w:r w:rsidRPr="00320DB9">
        <w:rPr>
          <w:rFonts w:ascii="Arial" w:hAnsi="Arial" w:cs="Arial"/>
          <w:sz w:val="24"/>
          <w:szCs w:val="24"/>
        </w:rPr>
        <w:t>, CNPJ nº</w:t>
      </w:r>
      <w:r w:rsidR="004E16E2">
        <w:rPr>
          <w:rFonts w:ascii="Arial" w:hAnsi="Arial" w:cs="Arial"/>
          <w:sz w:val="24"/>
          <w:szCs w:val="24"/>
        </w:rPr>
        <w:t xml:space="preserve"> </w:t>
      </w:r>
      <w:r w:rsidR="006C128A">
        <w:rPr>
          <w:rFonts w:ascii="Arial" w:hAnsi="Arial" w:cs="Arial"/>
          <w:sz w:val="24"/>
          <w:szCs w:val="24"/>
        </w:rPr>
        <w:t>03.452.072/</w:t>
      </w:r>
      <w:r w:rsidR="000F496B">
        <w:rPr>
          <w:rFonts w:ascii="Arial" w:hAnsi="Arial" w:cs="Arial"/>
          <w:sz w:val="24"/>
          <w:szCs w:val="24"/>
        </w:rPr>
        <w:t>0001-</w:t>
      </w:r>
      <w:r w:rsidR="006C128A">
        <w:rPr>
          <w:rFonts w:ascii="Arial" w:hAnsi="Arial" w:cs="Arial"/>
          <w:sz w:val="24"/>
          <w:szCs w:val="24"/>
        </w:rPr>
        <w:t>6</w:t>
      </w:r>
      <w:r w:rsidR="005929ED">
        <w:rPr>
          <w:rFonts w:ascii="Arial" w:hAnsi="Arial" w:cs="Arial"/>
          <w:sz w:val="24"/>
          <w:szCs w:val="24"/>
        </w:rPr>
        <w:t>8</w:t>
      </w:r>
      <w:r w:rsidRPr="00320DB9">
        <w:rPr>
          <w:rFonts w:ascii="Arial" w:hAnsi="Arial" w:cs="Arial"/>
          <w:sz w:val="24"/>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3827"/>
        <w:gridCol w:w="1560"/>
        <w:gridCol w:w="1199"/>
        <w:gridCol w:w="1279"/>
      </w:tblGrid>
      <w:tr w:rsidR="00320DB9" w:rsidRPr="00320DB9" w:rsidTr="006A6B2D">
        <w:tc>
          <w:tcPr>
            <w:tcW w:w="70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827"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60"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9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27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6A6B2D">
        <w:tc>
          <w:tcPr>
            <w:tcW w:w="709" w:type="dxa"/>
          </w:tcPr>
          <w:p w:rsidR="00320DB9" w:rsidRPr="00320DB9" w:rsidRDefault="00196FC2"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120</w:t>
            </w:r>
          </w:p>
        </w:tc>
        <w:tc>
          <w:tcPr>
            <w:tcW w:w="3827" w:type="dxa"/>
          </w:tcPr>
          <w:p w:rsidR="00320DB9" w:rsidRPr="00320DB9" w:rsidRDefault="000F496B" w:rsidP="008811D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w:t>
            </w:r>
            <w:r w:rsidR="001E3A57">
              <w:rPr>
                <w:rFonts w:ascii="Arial" w:hAnsi="Arial" w:cs="Arial"/>
                <w:sz w:val="24"/>
                <w:szCs w:val="24"/>
                <w:lang w:eastAsia="pt-BR"/>
              </w:rPr>
              <w:t>tinta</w:t>
            </w:r>
            <w:r>
              <w:rPr>
                <w:rFonts w:ascii="Arial" w:hAnsi="Arial" w:cs="Arial"/>
                <w:sz w:val="24"/>
                <w:szCs w:val="24"/>
                <w:lang w:eastAsia="pt-BR"/>
              </w:rPr>
              <w:t xml:space="preserve"> para</w:t>
            </w:r>
            <w:r w:rsidR="001E3A57">
              <w:rPr>
                <w:rFonts w:ascii="Arial" w:hAnsi="Arial" w:cs="Arial"/>
                <w:sz w:val="24"/>
                <w:szCs w:val="24"/>
                <w:lang w:eastAsia="pt-BR"/>
              </w:rPr>
              <w:t xml:space="preserve"> Plotter HP Desingjet T1300 – código C9403A </w:t>
            </w:r>
            <w:r w:rsidR="001E3A57">
              <w:rPr>
                <w:rFonts w:ascii="Arial" w:hAnsi="Arial" w:cs="Arial"/>
                <w:sz w:val="24"/>
                <w:szCs w:val="24"/>
                <w:lang w:eastAsia="pt-BR"/>
              </w:rPr>
              <w:lastRenderedPageBreak/>
              <w:t xml:space="preserve">– preto. </w:t>
            </w:r>
            <w:r>
              <w:rPr>
                <w:rFonts w:ascii="Arial" w:hAnsi="Arial" w:cs="Arial"/>
                <w:sz w:val="24"/>
                <w:szCs w:val="24"/>
                <w:lang w:eastAsia="pt-BR"/>
              </w:rPr>
              <w:t xml:space="preserve">Prazo de validade  não inferior a </w:t>
            </w:r>
            <w:r w:rsidR="001E3A57">
              <w:rPr>
                <w:rFonts w:ascii="Arial" w:hAnsi="Arial" w:cs="Arial"/>
                <w:sz w:val="24"/>
                <w:szCs w:val="24"/>
                <w:lang w:eastAsia="pt-BR"/>
              </w:rPr>
              <w:t xml:space="preserve">oito </w:t>
            </w:r>
            <w:r>
              <w:rPr>
                <w:rFonts w:ascii="Arial" w:hAnsi="Arial" w:cs="Arial"/>
                <w:sz w:val="24"/>
                <w:szCs w:val="24"/>
                <w:lang w:eastAsia="pt-BR"/>
              </w:rPr>
              <w:t xml:space="preserve">meses contados da data de entrega do material. </w:t>
            </w:r>
          </w:p>
        </w:tc>
        <w:tc>
          <w:tcPr>
            <w:tcW w:w="1560" w:type="dxa"/>
          </w:tcPr>
          <w:p w:rsidR="00320DB9" w:rsidRPr="00320DB9" w:rsidRDefault="002517B8"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4</w:t>
            </w:r>
          </w:p>
        </w:tc>
        <w:tc>
          <w:tcPr>
            <w:tcW w:w="1199" w:type="dxa"/>
          </w:tcPr>
          <w:p w:rsidR="00320DB9" w:rsidRPr="00320DB9" w:rsidRDefault="002517B8" w:rsidP="00DF0E6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230,99</w:t>
            </w:r>
          </w:p>
        </w:tc>
        <w:tc>
          <w:tcPr>
            <w:tcW w:w="1279" w:type="dxa"/>
          </w:tcPr>
          <w:p w:rsidR="00320DB9" w:rsidRPr="00320DB9" w:rsidRDefault="002517B8" w:rsidP="00BE6FB8">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923,96</w:t>
            </w:r>
          </w:p>
        </w:tc>
      </w:tr>
      <w:tr w:rsidR="00B150AF" w:rsidRPr="00320DB9" w:rsidTr="006A6B2D">
        <w:tc>
          <w:tcPr>
            <w:tcW w:w="709" w:type="dxa"/>
          </w:tcPr>
          <w:p w:rsidR="00B150AF" w:rsidRDefault="00B150AF" w:rsidP="00196FC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w:t>
            </w:r>
            <w:r w:rsidR="00F93391">
              <w:rPr>
                <w:rFonts w:ascii="Arial" w:hAnsi="Arial" w:cs="Arial"/>
                <w:sz w:val="24"/>
                <w:szCs w:val="24"/>
                <w:lang w:eastAsia="pt-BR"/>
              </w:rPr>
              <w:t>2</w:t>
            </w:r>
            <w:r w:rsidR="00196FC2">
              <w:rPr>
                <w:rFonts w:ascii="Arial" w:hAnsi="Arial" w:cs="Arial"/>
                <w:sz w:val="24"/>
                <w:szCs w:val="24"/>
                <w:lang w:eastAsia="pt-BR"/>
              </w:rPr>
              <w:t>1</w:t>
            </w:r>
          </w:p>
        </w:tc>
        <w:tc>
          <w:tcPr>
            <w:tcW w:w="3827" w:type="dxa"/>
          </w:tcPr>
          <w:p w:rsidR="00B150AF" w:rsidRPr="00320DB9" w:rsidRDefault="00B150AF" w:rsidP="00CD6390">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de t</w:t>
            </w:r>
            <w:r w:rsidR="00F93391">
              <w:rPr>
                <w:rFonts w:ascii="Arial" w:hAnsi="Arial" w:cs="Arial"/>
                <w:sz w:val="24"/>
                <w:szCs w:val="24"/>
                <w:lang w:eastAsia="pt-BR"/>
              </w:rPr>
              <w:t xml:space="preserve">inta para Plotter </w:t>
            </w:r>
            <w:r w:rsidR="00CD6390">
              <w:rPr>
                <w:rFonts w:ascii="Arial" w:hAnsi="Arial" w:cs="Arial"/>
                <w:sz w:val="24"/>
                <w:szCs w:val="24"/>
                <w:lang w:eastAsia="pt-BR"/>
              </w:rPr>
              <w:t>HP Desingjet T1300 – código C9403A – preto. P</w:t>
            </w:r>
            <w:r>
              <w:rPr>
                <w:rFonts w:ascii="Arial" w:hAnsi="Arial" w:cs="Arial"/>
                <w:sz w:val="24"/>
                <w:szCs w:val="24"/>
                <w:lang w:eastAsia="pt-BR"/>
              </w:rPr>
              <w:t>razo de validade não inferior a o</w:t>
            </w:r>
            <w:r w:rsidR="00F93391">
              <w:rPr>
                <w:rFonts w:ascii="Arial" w:hAnsi="Arial" w:cs="Arial"/>
                <w:sz w:val="24"/>
                <w:szCs w:val="24"/>
                <w:lang w:eastAsia="pt-BR"/>
              </w:rPr>
              <w:t>ito</w:t>
            </w:r>
            <w:r>
              <w:rPr>
                <w:rFonts w:ascii="Arial" w:hAnsi="Arial" w:cs="Arial"/>
                <w:sz w:val="24"/>
                <w:szCs w:val="24"/>
                <w:lang w:eastAsia="pt-BR"/>
              </w:rPr>
              <w:t xml:space="preserve"> meses contados da data de entrega do material. </w:t>
            </w:r>
          </w:p>
        </w:tc>
        <w:tc>
          <w:tcPr>
            <w:tcW w:w="1560" w:type="dxa"/>
          </w:tcPr>
          <w:p w:rsidR="00B150AF" w:rsidRDefault="00663203"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w:t>
            </w:r>
          </w:p>
        </w:tc>
        <w:tc>
          <w:tcPr>
            <w:tcW w:w="1199" w:type="dxa"/>
          </w:tcPr>
          <w:p w:rsidR="00B150AF" w:rsidRDefault="00663203"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224,99</w:t>
            </w:r>
          </w:p>
        </w:tc>
        <w:tc>
          <w:tcPr>
            <w:tcW w:w="1279" w:type="dxa"/>
          </w:tcPr>
          <w:p w:rsidR="00B150AF" w:rsidRDefault="00663203" w:rsidP="00F9339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899,96</w:t>
            </w:r>
          </w:p>
        </w:tc>
      </w:tr>
      <w:tr w:rsidR="007A00B6" w:rsidRPr="00320DB9" w:rsidTr="006A6B2D">
        <w:tc>
          <w:tcPr>
            <w:tcW w:w="709" w:type="dxa"/>
          </w:tcPr>
          <w:p w:rsidR="007A00B6" w:rsidRDefault="00196FC2" w:rsidP="00451CE3">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122</w:t>
            </w:r>
          </w:p>
        </w:tc>
        <w:tc>
          <w:tcPr>
            <w:tcW w:w="3827" w:type="dxa"/>
          </w:tcPr>
          <w:p w:rsidR="007A00B6" w:rsidRPr="00320DB9" w:rsidRDefault="00451CE3" w:rsidP="00E22BB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tinta para Plotter </w:t>
            </w:r>
            <w:r w:rsidR="00E22BBA">
              <w:rPr>
                <w:rFonts w:ascii="Arial" w:hAnsi="Arial" w:cs="Arial"/>
                <w:sz w:val="24"/>
                <w:szCs w:val="24"/>
                <w:lang w:eastAsia="pt-BR"/>
              </w:rPr>
              <w:t xml:space="preserve">HP Desingjet T1300 – Código C9371A – Cyan. </w:t>
            </w:r>
            <w:r>
              <w:rPr>
                <w:rFonts w:ascii="Arial" w:hAnsi="Arial" w:cs="Arial"/>
                <w:sz w:val="24"/>
                <w:szCs w:val="24"/>
                <w:lang w:eastAsia="pt-BR"/>
              </w:rPr>
              <w:t xml:space="preserve">  Prazo de validade não inferior a oito meses contados da data de entrega do material.</w:t>
            </w:r>
          </w:p>
        </w:tc>
        <w:tc>
          <w:tcPr>
            <w:tcW w:w="1560" w:type="dxa"/>
          </w:tcPr>
          <w:p w:rsidR="007A00B6" w:rsidRDefault="0024170E" w:rsidP="007A00B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w:t>
            </w:r>
          </w:p>
        </w:tc>
        <w:tc>
          <w:tcPr>
            <w:tcW w:w="1199" w:type="dxa"/>
          </w:tcPr>
          <w:p w:rsidR="007A00B6" w:rsidRDefault="0024170E" w:rsidP="007A00B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219,59</w:t>
            </w:r>
          </w:p>
        </w:tc>
        <w:tc>
          <w:tcPr>
            <w:tcW w:w="1279" w:type="dxa"/>
          </w:tcPr>
          <w:p w:rsidR="007A00B6" w:rsidRDefault="0024170E" w:rsidP="007A00B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878,36</w:t>
            </w:r>
          </w:p>
        </w:tc>
      </w:tr>
      <w:tr w:rsidR="00FE601C" w:rsidRPr="00320DB9" w:rsidTr="006A6B2D">
        <w:tc>
          <w:tcPr>
            <w:tcW w:w="709" w:type="dxa"/>
          </w:tcPr>
          <w:p w:rsidR="00FE601C" w:rsidRDefault="00196FC2" w:rsidP="00FE601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123</w:t>
            </w:r>
          </w:p>
        </w:tc>
        <w:tc>
          <w:tcPr>
            <w:tcW w:w="3827" w:type="dxa"/>
          </w:tcPr>
          <w:p w:rsidR="00FE601C" w:rsidRPr="00320DB9" w:rsidRDefault="000C5089" w:rsidP="00FD1F34">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tinta para Plotter </w:t>
            </w:r>
            <w:r w:rsidR="00FD1F34">
              <w:rPr>
                <w:rFonts w:ascii="Arial" w:hAnsi="Arial" w:cs="Arial"/>
                <w:sz w:val="24"/>
                <w:szCs w:val="24"/>
                <w:lang w:eastAsia="pt-BR"/>
              </w:rPr>
              <w:t>HP Desingjet T1300 – código C9372A – Magenta</w:t>
            </w:r>
            <w:r>
              <w:rPr>
                <w:rFonts w:ascii="Arial" w:hAnsi="Arial" w:cs="Arial"/>
                <w:sz w:val="24"/>
                <w:szCs w:val="24"/>
                <w:lang w:eastAsia="pt-BR"/>
              </w:rPr>
              <w:t>.  Prazo de validade não inferior a oito meses contados da data de entrega do material.</w:t>
            </w:r>
          </w:p>
        </w:tc>
        <w:tc>
          <w:tcPr>
            <w:tcW w:w="1560" w:type="dxa"/>
          </w:tcPr>
          <w:p w:rsidR="00FE601C" w:rsidRDefault="003F5A92"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w:t>
            </w:r>
          </w:p>
        </w:tc>
        <w:tc>
          <w:tcPr>
            <w:tcW w:w="1199" w:type="dxa"/>
          </w:tcPr>
          <w:p w:rsidR="00FE601C" w:rsidRDefault="003F5A92"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230,99</w:t>
            </w:r>
          </w:p>
        </w:tc>
        <w:tc>
          <w:tcPr>
            <w:tcW w:w="1279" w:type="dxa"/>
          </w:tcPr>
          <w:p w:rsidR="00FE601C" w:rsidRDefault="003F5A92"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923,96</w:t>
            </w:r>
          </w:p>
        </w:tc>
      </w:tr>
      <w:tr w:rsidR="000D7A68" w:rsidRPr="00320DB9" w:rsidTr="006A6B2D">
        <w:tc>
          <w:tcPr>
            <w:tcW w:w="709" w:type="dxa"/>
          </w:tcPr>
          <w:p w:rsidR="000D7A68" w:rsidRDefault="00196FC2" w:rsidP="00FE601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125</w:t>
            </w:r>
          </w:p>
        </w:tc>
        <w:tc>
          <w:tcPr>
            <w:tcW w:w="3827" w:type="dxa"/>
          </w:tcPr>
          <w:p w:rsidR="000D7A68" w:rsidRDefault="000D7A68" w:rsidP="00235EED">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tinta para Plotter </w:t>
            </w:r>
            <w:r w:rsidR="00235EED">
              <w:rPr>
                <w:rFonts w:ascii="Arial" w:hAnsi="Arial" w:cs="Arial"/>
                <w:sz w:val="24"/>
                <w:szCs w:val="24"/>
                <w:lang w:eastAsia="pt-BR"/>
              </w:rPr>
              <w:t xml:space="preserve">HP Desingjet T1300 – código C9374A </w:t>
            </w:r>
            <w:r w:rsidR="008811DF">
              <w:rPr>
                <w:rFonts w:ascii="Arial" w:hAnsi="Arial" w:cs="Arial"/>
                <w:sz w:val="24"/>
                <w:szCs w:val="24"/>
                <w:lang w:eastAsia="pt-BR"/>
              </w:rPr>
              <w:t>–</w:t>
            </w:r>
            <w:r w:rsidR="00235EED">
              <w:rPr>
                <w:rFonts w:ascii="Arial" w:hAnsi="Arial" w:cs="Arial"/>
                <w:sz w:val="24"/>
                <w:szCs w:val="24"/>
                <w:lang w:eastAsia="pt-BR"/>
              </w:rPr>
              <w:t xml:space="preserve"> cinza</w:t>
            </w:r>
            <w:r w:rsidR="008811DF">
              <w:rPr>
                <w:rFonts w:ascii="Arial" w:hAnsi="Arial" w:cs="Arial"/>
                <w:sz w:val="24"/>
                <w:szCs w:val="24"/>
                <w:lang w:eastAsia="pt-BR"/>
              </w:rPr>
              <w:t>.</w:t>
            </w:r>
            <w:r>
              <w:rPr>
                <w:rFonts w:ascii="Arial" w:hAnsi="Arial" w:cs="Arial"/>
                <w:sz w:val="24"/>
                <w:szCs w:val="24"/>
                <w:lang w:eastAsia="pt-BR"/>
              </w:rPr>
              <w:t xml:space="preserve">  Prazo de validade não inferior a oito meses contados da data de entrega do material.</w:t>
            </w:r>
          </w:p>
        </w:tc>
        <w:tc>
          <w:tcPr>
            <w:tcW w:w="1560" w:type="dxa"/>
          </w:tcPr>
          <w:p w:rsidR="000D7A68" w:rsidRDefault="00235EED"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w:t>
            </w:r>
          </w:p>
        </w:tc>
        <w:tc>
          <w:tcPr>
            <w:tcW w:w="1199" w:type="dxa"/>
          </w:tcPr>
          <w:p w:rsidR="000D7A68" w:rsidRDefault="00235EED"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233,99</w:t>
            </w:r>
          </w:p>
        </w:tc>
        <w:tc>
          <w:tcPr>
            <w:tcW w:w="1279" w:type="dxa"/>
          </w:tcPr>
          <w:p w:rsidR="000D7A68" w:rsidRDefault="00235EED"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935,96</w:t>
            </w:r>
          </w:p>
        </w:tc>
      </w:tr>
      <w:tr w:rsidR="00D8124F" w:rsidRPr="00320DB9" w:rsidTr="006A6B2D">
        <w:tc>
          <w:tcPr>
            <w:tcW w:w="709" w:type="dxa"/>
          </w:tcPr>
          <w:p w:rsidR="00D8124F" w:rsidRDefault="00196FC2" w:rsidP="00FE601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126</w:t>
            </w:r>
          </w:p>
        </w:tc>
        <w:tc>
          <w:tcPr>
            <w:tcW w:w="3827" w:type="dxa"/>
          </w:tcPr>
          <w:p w:rsidR="00D8124F" w:rsidRDefault="00D8124F" w:rsidP="0086273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w:t>
            </w:r>
            <w:r w:rsidR="00862737">
              <w:rPr>
                <w:rFonts w:ascii="Arial" w:hAnsi="Arial" w:cs="Arial"/>
                <w:sz w:val="24"/>
                <w:szCs w:val="24"/>
                <w:lang w:eastAsia="pt-BR"/>
              </w:rPr>
              <w:t xml:space="preserve">beçote de impressão </w:t>
            </w:r>
            <w:r>
              <w:rPr>
                <w:rFonts w:ascii="Arial" w:hAnsi="Arial" w:cs="Arial"/>
                <w:sz w:val="24"/>
                <w:szCs w:val="24"/>
                <w:lang w:eastAsia="pt-BR"/>
              </w:rPr>
              <w:t xml:space="preserve">para Plotter </w:t>
            </w:r>
            <w:r w:rsidR="00235EED">
              <w:rPr>
                <w:rFonts w:ascii="Arial" w:hAnsi="Arial" w:cs="Arial"/>
                <w:sz w:val="24"/>
                <w:szCs w:val="24"/>
                <w:lang w:eastAsia="pt-BR"/>
              </w:rPr>
              <w:t>HP Desingjet T1300 – código C93</w:t>
            </w:r>
            <w:r w:rsidR="00862737">
              <w:rPr>
                <w:rFonts w:ascii="Arial" w:hAnsi="Arial" w:cs="Arial"/>
                <w:sz w:val="24"/>
                <w:szCs w:val="24"/>
                <w:lang w:eastAsia="pt-BR"/>
              </w:rPr>
              <w:t>80</w:t>
            </w:r>
            <w:r w:rsidR="00235EED">
              <w:rPr>
                <w:rFonts w:ascii="Arial" w:hAnsi="Arial" w:cs="Arial"/>
                <w:sz w:val="24"/>
                <w:szCs w:val="24"/>
                <w:lang w:eastAsia="pt-BR"/>
              </w:rPr>
              <w:t xml:space="preserve">A </w:t>
            </w:r>
            <w:r w:rsidR="00862737">
              <w:rPr>
                <w:rFonts w:ascii="Arial" w:hAnsi="Arial" w:cs="Arial"/>
                <w:sz w:val="24"/>
                <w:szCs w:val="24"/>
                <w:lang w:eastAsia="pt-BR"/>
              </w:rPr>
              <w:t>– cinza e preto</w:t>
            </w:r>
            <w:r w:rsidR="00661B60">
              <w:rPr>
                <w:rFonts w:ascii="Arial" w:hAnsi="Arial" w:cs="Arial"/>
                <w:sz w:val="24"/>
                <w:szCs w:val="24"/>
                <w:lang w:eastAsia="pt-BR"/>
              </w:rPr>
              <w:t xml:space="preserve"> fotográfico</w:t>
            </w:r>
            <w:r>
              <w:rPr>
                <w:rFonts w:ascii="Arial" w:hAnsi="Arial" w:cs="Arial"/>
                <w:sz w:val="24"/>
                <w:szCs w:val="24"/>
                <w:lang w:eastAsia="pt-BR"/>
              </w:rPr>
              <w:t>.  Prazo de validade não inferior a oito meses contados da data de entrega do material.</w:t>
            </w:r>
          </w:p>
        </w:tc>
        <w:tc>
          <w:tcPr>
            <w:tcW w:w="1560" w:type="dxa"/>
          </w:tcPr>
          <w:p w:rsidR="00D8124F" w:rsidRDefault="001D01FE"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w:t>
            </w:r>
          </w:p>
        </w:tc>
        <w:tc>
          <w:tcPr>
            <w:tcW w:w="1199" w:type="dxa"/>
          </w:tcPr>
          <w:p w:rsidR="00D8124F" w:rsidRDefault="001D01FE"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223,99</w:t>
            </w:r>
          </w:p>
        </w:tc>
        <w:tc>
          <w:tcPr>
            <w:tcW w:w="1279" w:type="dxa"/>
          </w:tcPr>
          <w:p w:rsidR="00D8124F" w:rsidRDefault="001D01FE"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1.783,92</w:t>
            </w:r>
          </w:p>
        </w:tc>
      </w:tr>
      <w:tr w:rsidR="007C4CC8" w:rsidRPr="00320DB9" w:rsidTr="006A6B2D">
        <w:tc>
          <w:tcPr>
            <w:tcW w:w="709" w:type="dxa"/>
          </w:tcPr>
          <w:p w:rsidR="007C4CC8" w:rsidRDefault="00196FC2" w:rsidP="00FE601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127</w:t>
            </w:r>
          </w:p>
        </w:tc>
        <w:tc>
          <w:tcPr>
            <w:tcW w:w="3827" w:type="dxa"/>
          </w:tcPr>
          <w:p w:rsidR="007C4CC8" w:rsidRDefault="00762CAC" w:rsidP="00D8124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Cabeçote de impressão para Plotter HP Desingjet T1300 – código C9383A – magenta e cyan. Prazo de validade não inferior a oito meses contados da data da </w:t>
            </w:r>
            <w:r>
              <w:rPr>
                <w:rFonts w:ascii="Arial" w:hAnsi="Arial" w:cs="Arial"/>
                <w:sz w:val="24"/>
                <w:szCs w:val="24"/>
                <w:lang w:eastAsia="pt-BR"/>
              </w:rPr>
              <w:lastRenderedPageBreak/>
              <w:t>entrega do material.</w:t>
            </w:r>
          </w:p>
        </w:tc>
        <w:tc>
          <w:tcPr>
            <w:tcW w:w="1560" w:type="dxa"/>
          </w:tcPr>
          <w:p w:rsidR="007C4CC8" w:rsidRDefault="008A3B0D"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8</w:t>
            </w:r>
          </w:p>
        </w:tc>
        <w:tc>
          <w:tcPr>
            <w:tcW w:w="1199" w:type="dxa"/>
          </w:tcPr>
          <w:p w:rsidR="007C4CC8" w:rsidRDefault="008A3B0D"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225,99</w:t>
            </w:r>
          </w:p>
        </w:tc>
        <w:tc>
          <w:tcPr>
            <w:tcW w:w="1279" w:type="dxa"/>
          </w:tcPr>
          <w:p w:rsidR="007C4CC8" w:rsidRDefault="008A3B0D"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1.807,92</w:t>
            </w:r>
          </w:p>
        </w:tc>
      </w:tr>
      <w:tr w:rsidR="009F5CFA" w:rsidRPr="00320DB9" w:rsidTr="006A6B2D">
        <w:tc>
          <w:tcPr>
            <w:tcW w:w="709" w:type="dxa"/>
          </w:tcPr>
          <w:p w:rsidR="009F5CFA" w:rsidRDefault="009F5CFA" w:rsidP="00FE601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128</w:t>
            </w:r>
          </w:p>
        </w:tc>
        <w:tc>
          <w:tcPr>
            <w:tcW w:w="3827" w:type="dxa"/>
          </w:tcPr>
          <w:p w:rsidR="009F5CFA" w:rsidRDefault="009F5CFA" w:rsidP="00D8124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Cabeçote de impressão para Plotter HP Desingjet T1300 – Código C9384A  - Preto mate e amarelo. Prazo de validade não inferior a oito meses contados da data da entrega do material.</w:t>
            </w:r>
          </w:p>
        </w:tc>
        <w:tc>
          <w:tcPr>
            <w:tcW w:w="1560" w:type="dxa"/>
          </w:tcPr>
          <w:p w:rsidR="009F5CFA" w:rsidRDefault="009F5CFA"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w:t>
            </w:r>
          </w:p>
        </w:tc>
        <w:tc>
          <w:tcPr>
            <w:tcW w:w="1199" w:type="dxa"/>
          </w:tcPr>
          <w:p w:rsidR="009F5CFA" w:rsidRDefault="009F5CFA"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222,99</w:t>
            </w:r>
          </w:p>
        </w:tc>
        <w:tc>
          <w:tcPr>
            <w:tcW w:w="1279" w:type="dxa"/>
          </w:tcPr>
          <w:p w:rsidR="009F5CFA" w:rsidRDefault="009F5CFA"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1.783,92</w:t>
            </w:r>
          </w:p>
        </w:tc>
      </w:tr>
      <w:tr w:rsidR="00746C04" w:rsidRPr="00320DB9" w:rsidTr="006A6B2D">
        <w:tc>
          <w:tcPr>
            <w:tcW w:w="709" w:type="dxa"/>
          </w:tcPr>
          <w:p w:rsidR="00746C04" w:rsidRDefault="00746C04" w:rsidP="00FE601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144</w:t>
            </w:r>
          </w:p>
        </w:tc>
        <w:tc>
          <w:tcPr>
            <w:tcW w:w="3827" w:type="dxa"/>
          </w:tcPr>
          <w:p w:rsidR="00746C04" w:rsidRDefault="00746C04" w:rsidP="00746C04">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impressora/copiadora laser Kyocera, modelo FS-3920DN, referência TK-352K, original, preto, para 15.000 páginas. Prazo de validade não inferior a oito meses contados da data da entrega do material. Marca KYOCERA ou equivale ou de melhor qualidade. </w:t>
            </w:r>
          </w:p>
        </w:tc>
        <w:tc>
          <w:tcPr>
            <w:tcW w:w="1560" w:type="dxa"/>
          </w:tcPr>
          <w:p w:rsidR="00746C04" w:rsidRDefault="00E91067"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99" w:type="dxa"/>
          </w:tcPr>
          <w:p w:rsidR="00746C04" w:rsidRDefault="00E91067"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218,98</w:t>
            </w:r>
          </w:p>
        </w:tc>
        <w:tc>
          <w:tcPr>
            <w:tcW w:w="1279" w:type="dxa"/>
          </w:tcPr>
          <w:p w:rsidR="00746C04" w:rsidRDefault="00E91067"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2.627,76</w:t>
            </w:r>
          </w:p>
        </w:tc>
      </w:tr>
      <w:tr w:rsidR="00FE601C" w:rsidTr="00D906EE">
        <w:tblPrEx>
          <w:tblLook w:val="04A0" w:firstRow="1" w:lastRow="0" w:firstColumn="1" w:lastColumn="0" w:noHBand="0" w:noVBand="1"/>
        </w:tblPrEx>
        <w:trPr>
          <w:cantSplit/>
        </w:trPr>
        <w:tc>
          <w:tcPr>
            <w:tcW w:w="7295" w:type="dxa"/>
            <w:gridSpan w:val="4"/>
            <w:tcBorders>
              <w:top w:val="single" w:sz="4" w:space="0" w:color="auto"/>
              <w:left w:val="single" w:sz="4" w:space="0" w:color="auto"/>
              <w:bottom w:val="single" w:sz="4" w:space="0" w:color="auto"/>
              <w:right w:val="single" w:sz="4" w:space="0" w:color="auto"/>
            </w:tcBorders>
            <w:hideMark/>
          </w:tcPr>
          <w:p w:rsidR="00FE601C" w:rsidRDefault="00FE601C" w:rsidP="00FE601C">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t>TOTAL GERAL (EM R$)</w:t>
            </w:r>
          </w:p>
        </w:tc>
        <w:tc>
          <w:tcPr>
            <w:tcW w:w="1279" w:type="dxa"/>
            <w:tcBorders>
              <w:top w:val="single" w:sz="4" w:space="0" w:color="auto"/>
              <w:left w:val="single" w:sz="4" w:space="0" w:color="auto"/>
              <w:bottom w:val="single" w:sz="4" w:space="0" w:color="auto"/>
              <w:right w:val="single" w:sz="4" w:space="0" w:color="auto"/>
            </w:tcBorders>
          </w:tcPr>
          <w:p w:rsidR="00FE601C" w:rsidRPr="008166E5" w:rsidRDefault="001F4428" w:rsidP="00FE601C">
            <w:pPr>
              <w:autoSpaceDE w:val="0"/>
              <w:autoSpaceDN w:val="0"/>
              <w:adjustRightInd w:val="0"/>
              <w:spacing w:before="120" w:after="120"/>
              <w:rPr>
                <w:rFonts w:ascii="Arial" w:hAnsi="Arial" w:cs="Arial"/>
                <w:b/>
                <w:sz w:val="24"/>
                <w:szCs w:val="24"/>
                <w:lang w:eastAsia="pt-BR"/>
              </w:rPr>
            </w:pPr>
            <w:r>
              <w:rPr>
                <w:rFonts w:ascii="Arial" w:hAnsi="Arial" w:cs="Arial"/>
                <w:b/>
                <w:sz w:val="24"/>
                <w:szCs w:val="24"/>
                <w:lang w:eastAsia="pt-BR"/>
              </w:rPr>
              <w:t>13.489,68</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855BF5" w:rsidRDefault="00855BF5"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lastRenderedPageBreak/>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lastRenderedPageBreak/>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BA6462">
        <w:rPr>
          <w:rFonts w:ascii="Arial" w:hAnsi="Arial" w:cs="Arial"/>
          <w:b/>
          <w:sz w:val="24"/>
          <w:szCs w:val="24"/>
        </w:rPr>
        <w:t xml:space="preserve">DIGITAL DISTRIBUIDORA COMÉRCIO &amp; SERVIÇOS EIRELI </w:t>
      </w:r>
      <w:r w:rsidR="00DA1BF6">
        <w:rPr>
          <w:rFonts w:ascii="Arial" w:hAnsi="Arial" w:cs="Arial"/>
          <w:b/>
          <w:sz w:val="24"/>
          <w:szCs w:val="24"/>
        </w:rPr>
        <w:t>-</w:t>
      </w:r>
      <w:r w:rsidR="00BA6462">
        <w:rPr>
          <w:rFonts w:ascii="Arial" w:hAnsi="Arial" w:cs="Arial"/>
          <w:b/>
          <w:sz w:val="24"/>
          <w:szCs w:val="24"/>
        </w:rPr>
        <w:t xml:space="preserve"> M</w:t>
      </w:r>
      <w:r w:rsidR="00DA1BF6">
        <w:rPr>
          <w:rFonts w:ascii="Arial" w:hAnsi="Arial" w:cs="Arial"/>
          <w:b/>
          <w:sz w:val="24"/>
          <w:szCs w:val="24"/>
        </w:rPr>
        <w:t>E</w:t>
      </w:r>
      <w:r w:rsidR="00CE086A">
        <w:rPr>
          <w:rFonts w:ascii="Arial" w:hAnsi="Arial" w:cs="Arial"/>
          <w:b/>
          <w:sz w:val="24"/>
          <w:szCs w:val="24"/>
        </w:rPr>
        <w:t xml:space="preserve"> </w:t>
      </w:r>
      <w:r w:rsidRPr="00320DB9">
        <w:rPr>
          <w:rFonts w:ascii="Arial" w:hAnsi="Arial" w:cs="Arial"/>
          <w:sz w:val="24"/>
          <w:szCs w:val="24"/>
        </w:rPr>
        <w:t>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320DB9" w:rsidRPr="00320DB9" w:rsidRDefault="00320DB9" w:rsidP="00320DB9">
      <w:pPr>
        <w:jc w:val="center"/>
        <w:rPr>
          <w:rFonts w:ascii="Arial" w:hAnsi="Arial" w:cs="Arial"/>
          <w:sz w:val="24"/>
          <w:szCs w:val="24"/>
        </w:rPr>
      </w:pPr>
      <w:r w:rsidRPr="00320DB9">
        <w:rPr>
          <w:rFonts w:ascii="Arial" w:hAnsi="Arial" w:cs="Arial"/>
          <w:sz w:val="24"/>
          <w:szCs w:val="24"/>
        </w:rPr>
        <w:t>Brasília-DF,</w:t>
      </w:r>
      <w:r w:rsidR="0035377B">
        <w:rPr>
          <w:rFonts w:ascii="Arial" w:hAnsi="Arial" w:cs="Arial"/>
          <w:sz w:val="24"/>
          <w:szCs w:val="24"/>
        </w:rPr>
        <w:t>16</w:t>
      </w:r>
      <w:r w:rsidRPr="00320DB9">
        <w:rPr>
          <w:rFonts w:ascii="Arial" w:hAnsi="Arial" w:cs="Arial"/>
          <w:sz w:val="24"/>
          <w:szCs w:val="24"/>
        </w:rPr>
        <w:t xml:space="preserve"> de </w:t>
      </w:r>
      <w:r w:rsidR="0035377B">
        <w:rPr>
          <w:rFonts w:ascii="Arial" w:hAnsi="Arial" w:cs="Arial"/>
          <w:sz w:val="24"/>
          <w:szCs w:val="24"/>
        </w:rPr>
        <w:t>setembro</w:t>
      </w:r>
      <w:r w:rsidRPr="00320DB9">
        <w:rPr>
          <w:rFonts w:ascii="Arial" w:hAnsi="Arial" w:cs="Arial"/>
          <w:sz w:val="24"/>
          <w:szCs w:val="24"/>
        </w:rPr>
        <w:t xml:space="preserve"> 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506207" w:rsidRPr="00320DB9" w:rsidRDefault="00320DB9" w:rsidP="00855BF5">
      <w:pPr>
        <w:jc w:val="center"/>
        <w:rPr>
          <w:rFonts w:ascii="Arial" w:hAnsi="Arial" w:cs="Arial"/>
          <w:sz w:val="24"/>
          <w:szCs w:val="24"/>
        </w:rPr>
      </w:pPr>
      <w:r w:rsidRPr="00320DB9">
        <w:rPr>
          <w:rFonts w:ascii="Arial" w:hAnsi="Arial" w:cs="Arial"/>
          <w:sz w:val="24"/>
          <w:szCs w:val="24"/>
        </w:rPr>
        <w:t>REPRESENTANTE</w:t>
      </w:r>
      <w:r w:rsidR="0035377B">
        <w:rPr>
          <w:rFonts w:ascii="Arial" w:hAnsi="Arial" w:cs="Arial"/>
          <w:sz w:val="24"/>
          <w:szCs w:val="24"/>
        </w:rPr>
        <w:t xml:space="preserve"> LEGAL DA EMPRESA: </w:t>
      </w:r>
      <w:r w:rsidR="00506207">
        <w:rPr>
          <w:rFonts w:ascii="Arial" w:hAnsi="Arial" w:cs="Arial"/>
          <w:sz w:val="24"/>
          <w:szCs w:val="24"/>
        </w:rPr>
        <w:t xml:space="preserve"> (Nome – CPF )</w:t>
      </w:r>
      <w:bookmarkStart w:id="0" w:name="_GoBack"/>
      <w:bookmarkEnd w:id="0"/>
      <w:r w:rsidRPr="00320DB9">
        <w:rPr>
          <w:rFonts w:ascii="Arial" w:hAnsi="Arial" w:cs="Arial"/>
          <w:sz w:val="24"/>
          <w:szCs w:val="24"/>
        </w:rPr>
        <w:t>:</w:t>
      </w:r>
      <w:r w:rsidR="00506207">
        <w:rPr>
          <w:rFonts w:ascii="Arial" w:hAnsi="Arial" w:cs="Arial"/>
          <w:sz w:val="24"/>
          <w:szCs w:val="24"/>
        </w:rPr>
        <w:t>RECONHECER FIRMA</w:t>
      </w:r>
      <w:r w:rsidR="00D301DF">
        <w:rPr>
          <w:rFonts w:ascii="Arial" w:hAnsi="Arial" w:cs="Arial"/>
          <w:sz w:val="24"/>
          <w:szCs w:val="24"/>
        </w:rPr>
        <w:t xml:space="preserve">  - </w:t>
      </w:r>
      <w:r w:rsidR="00506207">
        <w:rPr>
          <w:rFonts w:ascii="Arial" w:hAnsi="Arial" w:cs="Arial"/>
          <w:sz w:val="24"/>
          <w:szCs w:val="24"/>
        </w:rPr>
        <w:t xml:space="preserve"> (AUTENTICAÇÃO</w:t>
      </w:r>
      <w:r w:rsidR="00D301DF">
        <w:rPr>
          <w:rFonts w:ascii="Arial" w:hAnsi="Arial" w:cs="Arial"/>
          <w:sz w:val="24"/>
          <w:szCs w:val="24"/>
        </w:rPr>
        <w:t xml:space="preserve"> DA ASSINATURA</w:t>
      </w:r>
      <w:r w:rsidR="00506207">
        <w:rPr>
          <w:rFonts w:ascii="Arial" w:hAnsi="Arial" w:cs="Arial"/>
          <w:sz w:val="24"/>
          <w:szCs w:val="24"/>
        </w:rPr>
        <w:t>)</w:t>
      </w:r>
    </w:p>
    <w:sectPr w:rsidR="00506207"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0E" w:rsidRDefault="009E5E0E" w:rsidP="009E5100">
      <w:pPr>
        <w:spacing w:after="0" w:line="240" w:lineRule="auto"/>
      </w:pPr>
      <w:r>
        <w:separator/>
      </w:r>
    </w:p>
  </w:endnote>
  <w:endnote w:type="continuationSeparator" w:id="0">
    <w:p w:rsidR="009E5E0E" w:rsidRDefault="009E5E0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9E5E0E" w:rsidRDefault="009E5E0E">
        <w:pPr>
          <w:pStyle w:val="Rodap"/>
          <w:jc w:val="right"/>
        </w:pPr>
        <w:r>
          <w:fldChar w:fldCharType="begin"/>
        </w:r>
        <w:r>
          <w:instrText>PAGE   \* MERGEFORMAT</w:instrText>
        </w:r>
        <w:r>
          <w:fldChar w:fldCharType="separate"/>
        </w:r>
        <w:r w:rsidR="0035377B">
          <w:rPr>
            <w:noProof/>
          </w:rPr>
          <w:t>5</w:t>
        </w:r>
        <w:r>
          <w:fldChar w:fldCharType="end"/>
        </w:r>
      </w:p>
    </w:sdtContent>
  </w:sdt>
  <w:p w:rsidR="009E5E0E" w:rsidRDefault="009E5E0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0E" w:rsidRDefault="009E5E0E" w:rsidP="009E5100">
      <w:pPr>
        <w:spacing w:after="0" w:line="240" w:lineRule="auto"/>
      </w:pPr>
      <w:r>
        <w:separator/>
      </w:r>
    </w:p>
  </w:footnote>
  <w:footnote w:type="continuationSeparator" w:id="0">
    <w:p w:rsidR="009E5E0E" w:rsidRDefault="009E5E0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9E5E0E" w:rsidTr="00232A54">
      <w:trPr>
        <w:trHeight w:val="166"/>
      </w:trPr>
      <w:tc>
        <w:tcPr>
          <w:tcW w:w="9452" w:type="dxa"/>
        </w:tcPr>
        <w:p w:rsidR="009E5E0E" w:rsidRDefault="009E5E0E"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9E5E0E" w:rsidTr="00232A54">
      <w:trPr>
        <w:trHeight w:hRule="exact" w:val="315"/>
      </w:trPr>
      <w:tc>
        <w:tcPr>
          <w:tcW w:w="9452" w:type="dxa"/>
        </w:tcPr>
        <w:p w:rsidR="009E5E0E" w:rsidRPr="00232A54" w:rsidRDefault="009E5E0E" w:rsidP="00F01323">
          <w:pPr>
            <w:pStyle w:val="Ttulo1"/>
            <w:ind w:left="72" w:firstLine="0"/>
            <w:jc w:val="center"/>
            <w:rPr>
              <w:b/>
              <w:sz w:val="20"/>
            </w:rPr>
          </w:pPr>
          <w:r w:rsidRPr="00232A54">
            <w:rPr>
              <w:b/>
              <w:sz w:val="20"/>
            </w:rPr>
            <w:t>MINISTÉRIO DA INTEGRAÇÃO NACIONAL  -  M I</w:t>
          </w:r>
        </w:p>
      </w:tc>
    </w:tr>
    <w:tr w:rsidR="009E5E0E" w:rsidTr="00232A54">
      <w:trPr>
        <w:trHeight w:val="166"/>
      </w:trPr>
      <w:tc>
        <w:tcPr>
          <w:tcW w:w="9452" w:type="dxa"/>
        </w:tcPr>
        <w:p w:rsidR="009E5E0E" w:rsidRPr="00232A54" w:rsidRDefault="009E5E0E" w:rsidP="00F01323">
          <w:pPr>
            <w:ind w:left="72"/>
            <w:jc w:val="center"/>
            <w:rPr>
              <w:b/>
              <w:sz w:val="20"/>
              <w:szCs w:val="20"/>
            </w:rPr>
          </w:pPr>
          <w:r w:rsidRPr="00232A54">
            <w:rPr>
              <w:b/>
              <w:sz w:val="20"/>
              <w:szCs w:val="20"/>
            </w:rPr>
            <w:t>COMPANHIA DE DESENVOLVIMENTO DOS VALES DO SÃO FRANCISCO E DO PARNAÍBA</w:t>
          </w:r>
        </w:p>
      </w:tc>
    </w:tr>
  </w:tbl>
  <w:p w:rsidR="009E5E0E" w:rsidRDefault="009E5E0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A28E1"/>
    <w:rsid w:val="000C5089"/>
    <w:rsid w:val="000D7A68"/>
    <w:rsid w:val="000F496B"/>
    <w:rsid w:val="00144C25"/>
    <w:rsid w:val="00196FC2"/>
    <w:rsid w:val="001A51B1"/>
    <w:rsid w:val="001D01FE"/>
    <w:rsid w:val="001E3A57"/>
    <w:rsid w:val="001F4428"/>
    <w:rsid w:val="00232A54"/>
    <w:rsid w:val="00235EED"/>
    <w:rsid w:val="0024170E"/>
    <w:rsid w:val="002517B8"/>
    <w:rsid w:val="0028102B"/>
    <w:rsid w:val="00284DBC"/>
    <w:rsid w:val="002B23CB"/>
    <w:rsid w:val="002C27A8"/>
    <w:rsid w:val="00302B9E"/>
    <w:rsid w:val="00304523"/>
    <w:rsid w:val="00320DB9"/>
    <w:rsid w:val="0035377B"/>
    <w:rsid w:val="00381B91"/>
    <w:rsid w:val="003C2914"/>
    <w:rsid w:val="003F387D"/>
    <w:rsid w:val="003F5A92"/>
    <w:rsid w:val="00451CE3"/>
    <w:rsid w:val="00453EE7"/>
    <w:rsid w:val="0047574C"/>
    <w:rsid w:val="004B0746"/>
    <w:rsid w:val="004E16E2"/>
    <w:rsid w:val="00506207"/>
    <w:rsid w:val="0051401C"/>
    <w:rsid w:val="005161A4"/>
    <w:rsid w:val="00516E6D"/>
    <w:rsid w:val="0052221F"/>
    <w:rsid w:val="00591F63"/>
    <w:rsid w:val="005929ED"/>
    <w:rsid w:val="005A0F88"/>
    <w:rsid w:val="0065702B"/>
    <w:rsid w:val="00661B60"/>
    <w:rsid w:val="00663203"/>
    <w:rsid w:val="006A6B2D"/>
    <w:rsid w:val="006C128A"/>
    <w:rsid w:val="006F2128"/>
    <w:rsid w:val="00746C04"/>
    <w:rsid w:val="00762CAC"/>
    <w:rsid w:val="007A00B6"/>
    <w:rsid w:val="007C4CC8"/>
    <w:rsid w:val="007D684C"/>
    <w:rsid w:val="00800AAD"/>
    <w:rsid w:val="008166E5"/>
    <w:rsid w:val="00834BD8"/>
    <w:rsid w:val="00855BF5"/>
    <w:rsid w:val="00862737"/>
    <w:rsid w:val="00871188"/>
    <w:rsid w:val="008811DF"/>
    <w:rsid w:val="008A3B0D"/>
    <w:rsid w:val="008C7D7E"/>
    <w:rsid w:val="00935350"/>
    <w:rsid w:val="00981F02"/>
    <w:rsid w:val="009D11C4"/>
    <w:rsid w:val="009E5100"/>
    <w:rsid w:val="009E5E0E"/>
    <w:rsid w:val="009F0719"/>
    <w:rsid w:val="009F5CFA"/>
    <w:rsid w:val="009F7344"/>
    <w:rsid w:val="00A81181"/>
    <w:rsid w:val="00A92DAE"/>
    <w:rsid w:val="00AF108C"/>
    <w:rsid w:val="00B150AF"/>
    <w:rsid w:val="00B1584C"/>
    <w:rsid w:val="00B54E66"/>
    <w:rsid w:val="00B719B4"/>
    <w:rsid w:val="00B85152"/>
    <w:rsid w:val="00BA6110"/>
    <w:rsid w:val="00BA6462"/>
    <w:rsid w:val="00BB6D82"/>
    <w:rsid w:val="00BE47CC"/>
    <w:rsid w:val="00BE6FB8"/>
    <w:rsid w:val="00C85FB3"/>
    <w:rsid w:val="00CA1DC2"/>
    <w:rsid w:val="00CD6390"/>
    <w:rsid w:val="00CE086A"/>
    <w:rsid w:val="00D301DF"/>
    <w:rsid w:val="00D5708E"/>
    <w:rsid w:val="00D72402"/>
    <w:rsid w:val="00D8124F"/>
    <w:rsid w:val="00D906EE"/>
    <w:rsid w:val="00DA1BF6"/>
    <w:rsid w:val="00DB2644"/>
    <w:rsid w:val="00DF0E63"/>
    <w:rsid w:val="00E22BBA"/>
    <w:rsid w:val="00E2378A"/>
    <w:rsid w:val="00E30DB1"/>
    <w:rsid w:val="00E42242"/>
    <w:rsid w:val="00E91067"/>
    <w:rsid w:val="00EA7D21"/>
    <w:rsid w:val="00EC63C3"/>
    <w:rsid w:val="00EE2E2E"/>
    <w:rsid w:val="00F01323"/>
    <w:rsid w:val="00F56F19"/>
    <w:rsid w:val="00F93391"/>
    <w:rsid w:val="00FD1F34"/>
    <w:rsid w:val="00FE60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0952E936-A721-41CF-ADC5-DC74E262B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06A93-F1BB-4BD7-82A9-58F3967DC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Pages>
  <Words>1453</Words>
  <Characters>7849</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Edite Campos Silva</cp:lastModifiedBy>
  <cp:revision>95</cp:revision>
  <dcterms:created xsi:type="dcterms:W3CDTF">2014-10-15T12:06:00Z</dcterms:created>
  <dcterms:modified xsi:type="dcterms:W3CDTF">2014-10-23T12:47:00Z</dcterms:modified>
</cp:coreProperties>
</file>